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Uniform in caliber</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easy to use</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outstanding meat adherent</w:t>
      </w:r>
    </w:p>
    <w:p>
      <w:pPr>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excellent bite</w:t>
      </w:r>
    </w:p>
    <w:p>
      <w:pPr>
        <w:jc w:val="center"/>
        <w:rPr>
          <w:rFonts w:hint="eastAsia"/>
          <w:b/>
          <w:bCs/>
          <w:lang w:val="en-US" w:eastAsia="zh-CN"/>
        </w:rPr>
      </w:pPr>
    </w:p>
    <w:p>
      <w:pPr>
        <w:rPr>
          <w:rFonts w:hint="eastAsia"/>
        </w:rPr>
      </w:pPr>
      <w:r>
        <w:rPr>
          <w:rFonts w:hint="eastAsia"/>
        </w:rPr>
        <w:t xml:space="preserve">Collagen casings is fabricated from collagen, which is obtained from the curium layer of selected split cattle hides. </w:t>
      </w:r>
    </w:p>
    <w:p>
      <w:pPr>
        <w:rPr>
          <w:rFonts w:hint="eastAsia"/>
        </w:rPr>
      </w:pPr>
      <w:r>
        <w:rPr>
          <w:rFonts w:hint="eastAsia"/>
        </w:rPr>
        <w:t xml:space="preserve">As collagen is an animal tissue fit for human consumption, the thin collagen casings are easy to chew and “edible”. Collagen casings are permeable for smoke and water vapour. They are an alternative to replace natural sheep, goat or thin pig casings. </w:t>
      </w:r>
    </w:p>
    <w:p>
      <w:pPr>
        <w:rPr>
          <w:rFonts w:hint="eastAsia"/>
        </w:rPr>
      </w:pPr>
      <w:r>
        <w:rPr>
          <w:rFonts w:hint="eastAsia"/>
        </w:rPr>
        <w:t>The advantages of collagen casings are their standard diameter and strength and that they can be “shirred” i.e. folded together, in long lengths and used for manual or automatic filling stations without pre-soaking in water.</w:t>
      </w:r>
    </w:p>
    <w:p>
      <w:pPr>
        <w:rPr>
          <w:rFonts w:hint="eastAsia"/>
        </w:rPr>
      </w:pPr>
      <w:r>
        <w:rPr>
          <w:rFonts w:hint="eastAsia"/>
        </w:rPr>
        <w:t>Packing:Vacuumed polybag in cardboard boxes, resistant to humidity and air.</w:t>
      </w:r>
    </w:p>
    <w:p>
      <w:pPr>
        <w:rPr>
          <w:rFonts w:hint="eastAsia"/>
        </w:rPr>
      </w:pPr>
    </w:p>
    <w:p>
      <w:pPr>
        <w:rPr>
          <w:rFonts w:hint="eastAsia"/>
        </w:rPr>
      </w:pPr>
      <w:bookmarkStart w:id="0" w:name="_GoBack"/>
      <w:bookmarkEnd w:id="0"/>
    </w:p>
    <w:tbl>
      <w:tblPr>
        <w:tblW w:w="8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84"/>
        <w:gridCol w:w="3202"/>
        <w:gridCol w:w="1305"/>
        <w:gridCol w:w="114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br w:type="textWrapping"/>
            </w:r>
            <w:r>
              <w:rPr>
                <w:rFonts w:hint="eastAsia"/>
                <w:lang w:val="en-US" w:eastAsia="zh-CN"/>
              </w:rPr>
              <w:t>Size</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Meters per Carton</w:t>
            </w:r>
            <w:r>
              <w:rPr>
                <w:rFonts w:hint="eastAsia"/>
                <w:lang w:val="en-US" w:eastAsia="zh-CN"/>
              </w:rPr>
              <w:br w:type="textWrapping"/>
            </w:r>
            <w:r>
              <w:rPr>
                <w:rFonts w:hint="eastAsia"/>
                <w:lang w:val="en-US" w:eastAsia="zh-CN"/>
              </w:rPr>
              <w:t>( Description of Packing )</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Carton /</w:t>
            </w:r>
            <w:r>
              <w:rPr>
                <w:rFonts w:hint="eastAsia"/>
                <w:lang w:val="en-US" w:eastAsia="zh-CN"/>
              </w:rPr>
              <w:br w:type="textWrapping"/>
            </w:r>
            <w:r>
              <w:rPr>
                <w:rFonts w:hint="eastAsia"/>
                <w:lang w:val="en-US" w:eastAsia="zh-CN"/>
              </w:rPr>
              <w:t>20`fcl container</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N.W of</w:t>
            </w:r>
            <w:r>
              <w:rPr>
                <w:rFonts w:hint="eastAsia"/>
                <w:lang w:val="en-US" w:eastAsia="zh-CN"/>
              </w:rPr>
              <w:br w:type="textWrapping"/>
            </w:r>
            <w:r>
              <w:rPr>
                <w:rFonts w:hint="eastAsia"/>
                <w:lang w:val="en-US" w:eastAsia="zh-CN"/>
              </w:rPr>
              <w:t>Carton</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G.W of</w:t>
            </w:r>
            <w:r>
              <w:rPr>
                <w:rFonts w:hint="eastAsia"/>
                <w:lang w:val="en-US" w:eastAsia="zh-CN"/>
              </w:rPr>
              <w:br w:type="textWrapping"/>
            </w:r>
            <w:r>
              <w:rPr>
                <w:rFonts w:hint="eastAsia"/>
                <w:lang w:val="en-US" w:eastAsia="zh-CN"/>
              </w:rPr>
              <w:t>Carton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Φ15mm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64piece x 6box=5376m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18</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Φ16mm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56piece x 6box=4704m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17</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Φ17mm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52piece x 6box=4368m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16</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Φ18mm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46piece x 6box=3864m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15.5</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Φ19mm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42piece x 6box=3528m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14.5</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Φ20mm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39piece x 6box=3276m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Φ21mm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36piece x 6box=3024m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13.5</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Φ22mm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33piece x 6box=2772m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13</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Φ23mm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30piece x 6box=2520m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13</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Φ24mm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27piece x 6box=2268m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11</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Φ25mm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25piece x 6box=2100m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11</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Φ26mm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23piece x 6box=1932m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10.5</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Φ28mm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20piece x 6box=1680m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10.5</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Φ30mm</w:t>
            </w:r>
          </w:p>
        </w:tc>
        <w:tc>
          <w:tcPr>
            <w:tcW w:w="3202"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14m x 16piece x 6box=1344m</w:t>
            </w:r>
          </w:p>
        </w:tc>
        <w:tc>
          <w:tcPr>
            <w:tcW w:w="1305"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11</w:t>
            </w:r>
          </w:p>
        </w:tc>
        <w:tc>
          <w:tcPr>
            <w:tcW w:w="1290" w:type="dxa"/>
            <w:tcBorders>
              <w:top w:val="single" w:color="auto" w:sz="4" w:space="0"/>
              <w:left w:val="single" w:color="auto" w:sz="4" w:space="0"/>
              <w:bottom w:val="single" w:color="auto" w:sz="4" w:space="0"/>
              <w:right w:val="single" w:color="auto" w:sz="4" w:space="0"/>
            </w:tcBorders>
            <w:shd w:val="clear" w:color="auto" w:fill="F7F8FA"/>
            <w:vAlign w:val="top"/>
          </w:tcPr>
          <w:p>
            <w:pPr>
              <w:rPr>
                <w:rFonts w:hint="eastAsia"/>
              </w:rPr>
            </w:pPr>
            <w:r>
              <w:rPr>
                <w:rFonts w:hint="eastAsia"/>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4" w:type="dxa"/>
            <w:tcBorders>
              <w:top w:val="single" w:color="auto" w:sz="4" w:space="0"/>
              <w:left w:val="single" w:color="auto" w:sz="4" w:space="0"/>
              <w:bottom w:val="single" w:color="auto" w:sz="4" w:space="0"/>
              <w:right w:val="single" w:color="auto" w:sz="4" w:space="0"/>
            </w:tcBorders>
            <w:shd w:val="clear" w:color="auto" w:fill="F3F4F8"/>
            <w:vAlign w:val="top"/>
          </w:tcPr>
          <w:p>
            <w:pPr>
              <w:rPr>
                <w:rFonts w:hint="eastAsia"/>
              </w:rPr>
            </w:pPr>
            <w:r>
              <w:rPr>
                <w:rFonts w:hint="eastAsia"/>
                <w:lang w:val="en-US" w:eastAsia="zh-CN"/>
              </w:rPr>
              <w:t>Φ32mm</w:t>
            </w:r>
          </w:p>
        </w:tc>
        <w:tc>
          <w:tcPr>
            <w:tcW w:w="3202"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14m x 16piece x 6box=1344m</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650</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11</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hint="eastAsia"/>
              </w:rPr>
            </w:pPr>
            <w:r>
              <w:rPr>
                <w:rFonts w:hint="eastAsia"/>
                <w:lang w:val="en-US" w:eastAsia="zh-CN"/>
              </w:rPr>
              <w:t>13</w:t>
            </w:r>
          </w:p>
        </w:tc>
      </w:tr>
    </w:tbl>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YjI5MmJjMTVjYTM0NjQ1ZTIzYmE4Y2MxMmQ5OTEifQ=="/>
  </w:docVars>
  <w:rsids>
    <w:rsidRoot w:val="5A0B4A10"/>
    <w:rsid w:val="5A0B4A10"/>
    <w:rsid w:val="5DD3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Words>
  <Characters>716</Characters>
  <Lines>0</Lines>
  <Paragraphs>0</Paragraphs>
  <TotalTime>6</TotalTime>
  <ScaleCrop>false</ScaleCrop>
  <LinksUpToDate>false</LinksUpToDate>
  <CharactersWithSpaces>829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2022-03-16T04:42:00Z</dcterms:created>
  <dc:creator>静待花开</dc:creator>
  <cp:lastModifiedBy>静待花开</cp:lastModifiedBy>
  <dcterms:modified xsi:type="dcterms:W3CDTF">2022-04-30T06:14:37Z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C38D7205D82143C0BC01E154D4649742</vt:lpwstr>
  </property>
</Properties>
</file>